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238" w:rsidRDefault="00AE68DF">
      <w:r>
        <w:t>TRIMINO:</w:t>
      </w:r>
    </w:p>
    <w:p w:rsidR="00AE68DF" w:rsidRDefault="00AE68DF">
      <w:r>
        <w:t>Jednotlivé trojúhelníky rozstříháme a poté hledáme stejné dvojice, které přikládáme k sobě, až vznikne správný tvar (velký trojúhelník). Jednotlivé kartičky se dají i nalepit.</w:t>
      </w:r>
    </w:p>
    <w:p w:rsidR="00AE68DF" w:rsidRDefault="00AE68DF"/>
    <w:p w:rsidR="00AE68DF" w:rsidRDefault="00AE68DF">
      <w:r>
        <w:t>PRACOVNÍ LIST:</w:t>
      </w:r>
    </w:p>
    <w:p w:rsidR="00AE68DF" w:rsidRDefault="00AE68DF">
      <w:r>
        <w:t>Žáci nejprve správně čtou a překládají slovíčka, poté obtáhnou naznačená písmena. Na druhou stranu zapisují, co si správně zapamatovali.</w:t>
      </w:r>
    </w:p>
    <w:p w:rsidR="00AE68DF" w:rsidRDefault="00AE68DF"/>
    <w:p w:rsidR="00AE68DF" w:rsidRDefault="00AE68DF">
      <w:r>
        <w:t>KARTIČKY:</w:t>
      </w:r>
    </w:p>
    <w:p w:rsidR="00AE68DF" w:rsidRDefault="00AE68DF" w:rsidP="00AE68DF">
      <w:pPr>
        <w:pStyle w:val="Odstavecseseznamem"/>
        <w:numPr>
          <w:ilvl w:val="0"/>
          <w:numId w:val="1"/>
        </w:numPr>
      </w:pPr>
      <w:r>
        <w:t xml:space="preserve">Žáci si slovíčka rozstříhají. Doporučuji pracovat nejprve s první částí, jakmile si žáci slovíčka osvojí, můžeme přidávat. Učitel čte, žáci opakují. Učitel čte, žáci zvedají správné kartičky. Učitel čte, žáci skládají pod sebe. Poté učitel vyvolává žáky a říká: „Přečti číslo 1, přečti číslo2,…“ Učitel čte a jedno slovo vynechá, žáci zvednou, které to bylo. Učitel čte a jedno přidá navíc. Žáci mají říci, které to bylo. </w:t>
      </w:r>
      <w:r>
        <w:t>Žáci zkouší číst všechna slovíčka.</w:t>
      </w:r>
    </w:p>
    <w:p w:rsidR="00AE68DF" w:rsidRDefault="00AE68DF" w:rsidP="00AE68DF">
      <w:pPr>
        <w:pStyle w:val="Odstavecseseznamem"/>
        <w:numPr>
          <w:ilvl w:val="0"/>
          <w:numId w:val="1"/>
        </w:numPr>
      </w:pPr>
      <w:r>
        <w:t>Kimova hra. Učitel na chvíli ukáže daná slovíčka, poté je zakryje a žáci je musí napsat na papír nebo je stejně vybrat ze svého balíčku. Poté je čtou.</w:t>
      </w:r>
    </w:p>
    <w:p w:rsidR="00AE68DF" w:rsidRDefault="0037114A" w:rsidP="00AE68DF">
      <w:pPr>
        <w:pStyle w:val="Odstavecseseznamem"/>
        <w:numPr>
          <w:ilvl w:val="0"/>
          <w:numId w:val="1"/>
        </w:numPr>
      </w:pPr>
      <w:r>
        <w:t>Běhací diktát</w:t>
      </w:r>
      <w:r w:rsidR="00AE68DF">
        <w:t xml:space="preserve">. Učitel na chodbě/v zadní části učebny (aby tam žáci nedohlédli) </w:t>
      </w:r>
      <w:r>
        <w:t xml:space="preserve">vyskládá část slovíček. Žáci běhají a snaží se slovíčka zapsat na papír, který leží na jejich lavici. Mohou běžet tolikrát, kolikrát potřebují. </w:t>
      </w:r>
    </w:p>
    <w:p w:rsidR="0037114A" w:rsidRDefault="0037114A" w:rsidP="00AE68DF">
      <w:pPr>
        <w:pStyle w:val="Odstavecseseznamem"/>
        <w:numPr>
          <w:ilvl w:val="0"/>
          <w:numId w:val="1"/>
        </w:numPr>
      </w:pPr>
      <w:r>
        <w:t>Slovíčka v rozích. Učitel umístí čtyři slovíčka do rohů místnosti a říká dětem: „Najdi kartičku, kde je TUŽKA,…“ Žáci vždy utíkají do správného rohu.</w:t>
      </w:r>
    </w:p>
    <w:p w:rsidR="0037114A" w:rsidRDefault="0037114A" w:rsidP="00AE68DF">
      <w:pPr>
        <w:pStyle w:val="Odstavecseseznamem"/>
        <w:numPr>
          <w:ilvl w:val="0"/>
          <w:numId w:val="1"/>
        </w:numPr>
      </w:pPr>
      <w:r>
        <w:t>Vytleskávaná. Každý žák dostane před sebe jedno slovíčko a vytleská ho rukama. Poté si zvolí slovíčko jednoho spolužáka a vytleská ho do stehen. Ten přebírá štafetu a nejprve zopakuje své slovíčko, poté vybere dalšího spolužáka a jeho slovíčko. TUŽKA, TUŽKA – SEŠIT, SEŠIT. SEŠIT-SEŠIT – GUMA, GUMA….</w:t>
      </w:r>
    </w:p>
    <w:p w:rsidR="0037114A" w:rsidRDefault="0037114A" w:rsidP="00AE68DF">
      <w:pPr>
        <w:pStyle w:val="Odstavecseseznamem"/>
        <w:numPr>
          <w:ilvl w:val="0"/>
          <w:numId w:val="1"/>
        </w:numPr>
      </w:pPr>
      <w:r>
        <w:t xml:space="preserve">Tichá pošta. Děti se rozdělí na dvě družstva a sednou si zády k sobě. U posledních dětí jsou na zemi vždy rozloženy kartičky se slovíčky. Učitel na papír/mazací tabulku napíše jedno slovíčko. První žák ho přečte a pošeptá spolužákovi, ten ho šeptem předá dál. Tak se to celé opakuje, až </w:t>
      </w:r>
      <w:r w:rsidR="003F6384">
        <w:t xml:space="preserve">slovíčko dojde k poslednímu, který ho vezme do ruky. </w:t>
      </w:r>
    </w:p>
    <w:p w:rsidR="003F6384" w:rsidRDefault="00E240E0" w:rsidP="00AE68DF">
      <w:pPr>
        <w:pStyle w:val="Odstavecseseznamem"/>
        <w:numPr>
          <w:ilvl w:val="0"/>
          <w:numId w:val="1"/>
        </w:numPr>
      </w:pPr>
      <w:r>
        <w:t>Slovíčka mizí</w:t>
      </w:r>
      <w:r w:rsidR="003F6384">
        <w:t xml:space="preserve">. Učitel rozmístí slovíčka na tabuli. </w:t>
      </w:r>
      <w:r>
        <w:t xml:space="preserve">Žáci si slovíčka 1 minutu prohlíží a snaží se je zapamatovat. Učitel vyzve žáky, aby se otočili a jedno slovíčko odebere. Žáci mají za úkol poznat, které slovíčko zmizelo. </w:t>
      </w:r>
    </w:p>
    <w:p w:rsidR="00E240E0" w:rsidRDefault="00E240E0" w:rsidP="00AE68DF">
      <w:pPr>
        <w:pStyle w:val="Odstavecseseznamem"/>
        <w:numPr>
          <w:ilvl w:val="0"/>
          <w:numId w:val="1"/>
        </w:numPr>
      </w:pPr>
      <w:r>
        <w:t>Plácačky. Učitel žáky rozdělí do dvou družstev. Na tabuli připne/napíše slovíčka. Z každého družstva přistoupí k tabuli vždy jeden žák. Mají v rukách plácačku na mouchy. Učitel řekne slovo</w:t>
      </w:r>
      <w:r w:rsidR="00F63134">
        <w:t xml:space="preserve"> ukrajinsky, žák, který první zaplácne správné slovíčko, získá bod.</w:t>
      </w:r>
    </w:p>
    <w:p w:rsidR="00E240E0" w:rsidRDefault="00E240E0" w:rsidP="00AE68DF">
      <w:pPr>
        <w:pStyle w:val="Odstavecseseznamem"/>
        <w:numPr>
          <w:ilvl w:val="0"/>
          <w:numId w:val="1"/>
        </w:numPr>
      </w:pPr>
      <w:r>
        <w:t>Rohová.</w:t>
      </w:r>
      <w:r w:rsidR="00F63134">
        <w:t xml:space="preserve"> Dva žáci stojí v protilehlých rozích pomyslného čtverce/obdélníku. Učitel řekne slovíčko ukrajinsky a žáci se pokusí o překlad do češtiny. Ten, kdo ho řekne dříve, se může posunout o jeden vrchol dopředu. Jde o to, nenechat se chytit v rohu. Jakmile na stejném místě stojí dva žáci, hra končí. A na řadě jsou další dva žáci. Učitel pro kontrolu ukazuje správnou kartičku.</w:t>
      </w:r>
    </w:p>
    <w:p w:rsidR="00F63134" w:rsidRDefault="00F63134" w:rsidP="00F63134">
      <w:pPr>
        <w:ind w:left="360"/>
      </w:pPr>
    </w:p>
    <w:p w:rsidR="00A75F7C" w:rsidRDefault="00A75F7C" w:rsidP="00F63134">
      <w:pPr>
        <w:ind w:left="360"/>
      </w:pPr>
    </w:p>
    <w:p w:rsidR="00F63134" w:rsidRDefault="00F63134" w:rsidP="00F63134">
      <w:pPr>
        <w:ind w:left="360"/>
      </w:pPr>
      <w:r>
        <w:lastRenderedPageBreak/>
        <w:t>POMOCNÉ OBRÁZKY</w:t>
      </w:r>
      <w:r w:rsidR="00A75F7C">
        <w:t>:</w:t>
      </w:r>
      <w:bookmarkStart w:id="0" w:name="_GoBack"/>
      <w:bookmarkEnd w:id="0"/>
    </w:p>
    <w:p w:rsidR="00F63134" w:rsidRDefault="00F63134" w:rsidP="00F63134">
      <w:pPr>
        <w:ind w:left="360"/>
      </w:pPr>
      <w:r>
        <w:t>Je dobré slovíčka dávat ihned do vět. Stačí zatím mluvit v 1. osobě čísla jd.a mn. K tomu slouží obrázek srdíčka, mincí a smajlíka/mračouna. Děti manipulují s obrázkem a říkají: „Já jsem Kolja (obrázek srdce). Já mám sestru (obrázek mincí). Já mám rád zmrzlinu (obrázek smajlíka). Já nemám rád knedlíky (obrázek mračouna).“</w:t>
      </w:r>
    </w:p>
    <w:p w:rsidR="00F63134" w:rsidRDefault="00F63134" w:rsidP="00F63134">
      <w:pPr>
        <w:ind w:left="360"/>
        <w:rPr>
          <w:sz w:val="32"/>
          <w:szCs w:val="32"/>
        </w:rPr>
      </w:pPr>
      <w:r w:rsidRPr="00F63134">
        <w:rPr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194310</wp:posOffset>
            </wp:positionV>
            <wp:extent cx="619125" cy="619125"/>
            <wp:effectExtent l="0" t="0" r="9525" b="0"/>
            <wp:wrapTight wrapText="bothSides">
              <wp:wrapPolygon edited="0">
                <wp:start x="7311" y="665"/>
                <wp:lineTo x="3988" y="3323"/>
                <wp:lineTo x="665" y="9305"/>
                <wp:lineTo x="665" y="13957"/>
                <wp:lineTo x="7311" y="20603"/>
                <wp:lineTo x="14622" y="20603"/>
                <wp:lineTo x="15951" y="19274"/>
                <wp:lineTo x="20603" y="12628"/>
                <wp:lineTo x="21268" y="9305"/>
                <wp:lineTo x="17945" y="4652"/>
                <wp:lineTo x="13957" y="665"/>
                <wp:lineTo x="7311" y="665"/>
              </wp:wrapPolygon>
            </wp:wrapTight>
            <wp:docPr id="1" name="Grafický objekt 1" descr="Zamilovaný obličej bez výpln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lovefaceoutline.sv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3134" w:rsidRDefault="00F63134" w:rsidP="00F63134">
      <w:pPr>
        <w:ind w:left="360"/>
        <w:rPr>
          <w:sz w:val="32"/>
          <w:szCs w:val="32"/>
        </w:rPr>
      </w:pPr>
      <w:r w:rsidRPr="00F63134">
        <w:rPr>
          <w:sz w:val="32"/>
          <w:szCs w:val="32"/>
        </w:rPr>
        <w:t>JÁ MÁM RÁD</w:t>
      </w:r>
      <w:r w:rsidR="00A75F7C">
        <w:rPr>
          <w:sz w:val="32"/>
          <w:szCs w:val="32"/>
        </w:rPr>
        <w:t>/A…</w:t>
      </w:r>
    </w:p>
    <w:p w:rsidR="00F63134" w:rsidRDefault="00A75F7C" w:rsidP="00F63134">
      <w:pPr>
        <w:ind w:left="360"/>
        <w:rPr>
          <w:sz w:val="32"/>
          <w:szCs w:val="32"/>
        </w:rPr>
      </w:pPr>
      <w:r>
        <w:rPr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257810</wp:posOffset>
            </wp:positionV>
            <wp:extent cx="657225" cy="657225"/>
            <wp:effectExtent l="0" t="0" r="0" b="0"/>
            <wp:wrapTight wrapText="bothSides">
              <wp:wrapPolygon edited="0">
                <wp:start x="5009" y="1878"/>
                <wp:lineTo x="2504" y="4383"/>
                <wp:lineTo x="2504" y="8765"/>
                <wp:lineTo x="4383" y="13148"/>
                <wp:lineTo x="8765" y="18157"/>
                <wp:lineTo x="9391" y="19409"/>
                <wp:lineTo x="11896" y="19409"/>
                <wp:lineTo x="12522" y="18157"/>
                <wp:lineTo x="16904" y="13148"/>
                <wp:lineTo x="18783" y="10017"/>
                <wp:lineTo x="18783" y="5635"/>
                <wp:lineTo x="16278" y="1878"/>
                <wp:lineTo x="5009" y="1878"/>
              </wp:wrapPolygon>
            </wp:wrapTight>
            <wp:docPr id="2" name="Grafický objekt 2" descr="Srdce s pulz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rtwithpulse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5F7C" w:rsidRDefault="00A75F7C" w:rsidP="00A75F7C">
      <w:pPr>
        <w:ind w:left="360"/>
        <w:rPr>
          <w:sz w:val="32"/>
          <w:szCs w:val="32"/>
        </w:rPr>
      </w:pPr>
      <w:r w:rsidRPr="00A75F7C">
        <w:rPr>
          <w:sz w:val="32"/>
          <w:szCs w:val="32"/>
        </w:rPr>
        <w:t xml:space="preserve"> </w:t>
      </w:r>
      <w:r w:rsidRPr="00F63134">
        <w:rPr>
          <w:sz w:val="32"/>
          <w:szCs w:val="32"/>
        </w:rPr>
        <w:t>JÁ</w:t>
      </w:r>
      <w:r>
        <w:rPr>
          <w:sz w:val="32"/>
          <w:szCs w:val="32"/>
        </w:rPr>
        <w:t xml:space="preserve"> JSEM…</w:t>
      </w:r>
    </w:p>
    <w:p w:rsidR="00A75F7C" w:rsidRDefault="00A75F7C" w:rsidP="00A75F7C">
      <w:pPr>
        <w:ind w:left="360"/>
        <w:rPr>
          <w:sz w:val="32"/>
          <w:szCs w:val="32"/>
        </w:rPr>
      </w:pPr>
    </w:p>
    <w:p w:rsidR="00A75F7C" w:rsidRDefault="00A75F7C" w:rsidP="00A75F7C">
      <w:pPr>
        <w:ind w:left="360"/>
        <w:rPr>
          <w:sz w:val="32"/>
          <w:szCs w:val="32"/>
        </w:rPr>
      </w:pPr>
      <w:r>
        <w:rPr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224155</wp:posOffset>
            </wp:positionH>
            <wp:positionV relativeFrom="paragraph">
              <wp:posOffset>140335</wp:posOffset>
            </wp:positionV>
            <wp:extent cx="714375" cy="714375"/>
            <wp:effectExtent l="0" t="0" r="9525" b="0"/>
            <wp:wrapTight wrapText="bothSides">
              <wp:wrapPolygon edited="0">
                <wp:start x="4608" y="1152"/>
                <wp:lineTo x="1728" y="2880"/>
                <wp:lineTo x="576" y="5760"/>
                <wp:lineTo x="576" y="14400"/>
                <wp:lineTo x="7488" y="19008"/>
                <wp:lineTo x="11520" y="20160"/>
                <wp:lineTo x="17856" y="20160"/>
                <wp:lineTo x="21312" y="18432"/>
                <wp:lineTo x="21312" y="14400"/>
                <wp:lineTo x="20736" y="9792"/>
                <wp:lineTo x="13248" y="2880"/>
                <wp:lineTo x="10368" y="1152"/>
                <wp:lineTo x="4608" y="1152"/>
              </wp:wrapPolygon>
            </wp:wrapTight>
            <wp:docPr id="3" name="Grafický objekt 3" descr="Mi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ins.sv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5F7C" w:rsidRDefault="00A75F7C" w:rsidP="00A75F7C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JÁ MÁM…</w:t>
      </w:r>
    </w:p>
    <w:p w:rsidR="00A75F7C" w:rsidRDefault="00A75F7C" w:rsidP="00A75F7C">
      <w:pPr>
        <w:ind w:left="360"/>
        <w:rPr>
          <w:sz w:val="32"/>
          <w:szCs w:val="32"/>
        </w:rPr>
      </w:pPr>
    </w:p>
    <w:p w:rsidR="00A75F7C" w:rsidRDefault="00A75F7C" w:rsidP="00A75F7C">
      <w:pPr>
        <w:ind w:left="360"/>
        <w:rPr>
          <w:sz w:val="32"/>
          <w:szCs w:val="32"/>
        </w:rPr>
      </w:pPr>
      <w:r>
        <w:rPr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146685</wp:posOffset>
            </wp:positionV>
            <wp:extent cx="714375" cy="714375"/>
            <wp:effectExtent l="0" t="0" r="0" b="0"/>
            <wp:wrapTight wrapText="bothSides">
              <wp:wrapPolygon edited="0">
                <wp:start x="6336" y="1152"/>
                <wp:lineTo x="3456" y="4608"/>
                <wp:lineTo x="1152" y="8640"/>
                <wp:lineTo x="1152" y="14400"/>
                <wp:lineTo x="6912" y="19584"/>
                <wp:lineTo x="9792" y="20736"/>
                <wp:lineTo x="12096" y="20736"/>
                <wp:lineTo x="14976" y="19584"/>
                <wp:lineTo x="20736" y="13824"/>
                <wp:lineTo x="20736" y="9792"/>
                <wp:lineTo x="17856" y="4608"/>
                <wp:lineTo x="14400" y="1152"/>
                <wp:lineTo x="6336" y="1152"/>
              </wp:wrapPolygon>
            </wp:wrapTight>
            <wp:docPr id="4" name="Grafický objekt 4" descr="Smutný obličej bez výpln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dfaceoutline.sv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5F7C" w:rsidRDefault="00A75F7C" w:rsidP="00A75F7C">
      <w:pPr>
        <w:ind w:left="360"/>
        <w:rPr>
          <w:sz w:val="32"/>
          <w:szCs w:val="32"/>
        </w:rPr>
      </w:pPr>
      <w:r w:rsidRPr="00F63134">
        <w:rPr>
          <w:sz w:val="32"/>
          <w:szCs w:val="32"/>
        </w:rPr>
        <w:t>JÁ</w:t>
      </w:r>
      <w:r>
        <w:rPr>
          <w:sz w:val="32"/>
          <w:szCs w:val="32"/>
        </w:rPr>
        <w:t xml:space="preserve"> NE</w:t>
      </w:r>
      <w:r w:rsidRPr="00F63134">
        <w:rPr>
          <w:sz w:val="32"/>
          <w:szCs w:val="32"/>
        </w:rPr>
        <w:t>MÁM RÁD</w:t>
      </w:r>
      <w:r>
        <w:rPr>
          <w:sz w:val="32"/>
          <w:szCs w:val="32"/>
        </w:rPr>
        <w:t>/A</w:t>
      </w:r>
      <w:r>
        <w:rPr>
          <w:sz w:val="32"/>
          <w:szCs w:val="32"/>
        </w:rPr>
        <w:t>…</w:t>
      </w:r>
    </w:p>
    <w:p w:rsidR="00F63134" w:rsidRPr="00F63134" w:rsidRDefault="00F63134" w:rsidP="00F63134">
      <w:pPr>
        <w:ind w:left="360"/>
        <w:rPr>
          <w:sz w:val="32"/>
          <w:szCs w:val="32"/>
        </w:rPr>
      </w:pPr>
    </w:p>
    <w:p w:rsidR="00F63134" w:rsidRDefault="00F63134" w:rsidP="00F63134">
      <w:pPr>
        <w:pStyle w:val="Odstavecseseznamem"/>
      </w:pPr>
    </w:p>
    <w:p w:rsidR="00AE68DF" w:rsidRDefault="00AE68DF" w:rsidP="00AE68DF">
      <w:pPr>
        <w:pStyle w:val="Odstavecseseznamem"/>
      </w:pPr>
    </w:p>
    <w:sectPr w:rsidR="00AE6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932D9"/>
    <w:multiLevelType w:val="hybridMultilevel"/>
    <w:tmpl w:val="491E6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DF"/>
    <w:rsid w:val="0037114A"/>
    <w:rsid w:val="003F6384"/>
    <w:rsid w:val="00A75F7C"/>
    <w:rsid w:val="00AE68DF"/>
    <w:rsid w:val="00D912E9"/>
    <w:rsid w:val="00E240E0"/>
    <w:rsid w:val="00E64893"/>
    <w:rsid w:val="00F63134"/>
    <w:rsid w:val="00F95A7B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C2EA"/>
  <w15:chartTrackingRefBased/>
  <w15:docId w15:val="{444E1A5F-E4D1-4D59-B0E4-54DD2C73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75F7C"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68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469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Teichmannová</dc:creator>
  <cp:keywords/>
  <dc:description/>
  <cp:lastModifiedBy>Martina Teichmannová</cp:lastModifiedBy>
  <cp:revision>1</cp:revision>
  <dcterms:created xsi:type="dcterms:W3CDTF">2022-04-03T11:11:00Z</dcterms:created>
  <dcterms:modified xsi:type="dcterms:W3CDTF">2022-04-03T12:16:00Z</dcterms:modified>
</cp:coreProperties>
</file>